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410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2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Uvoľnenie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výrobného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procesu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produktu,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tabs>
          <w:tab w:pos="8006" w:val="left" w:leader="none"/>
        </w:tabs>
        <w:spacing w:before="304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2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2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2"/>
          <w:sz w:val="22"/>
        </w:rPr>
        <w:t>ÚDAJE</w:t>
      </w:r>
      <w:r>
        <w:rPr>
          <w:rFonts w:ascii="Arial" w:hAnsi="Arial"/>
          <w:b/>
          <w:color w:val="004587"/>
          <w:position w:val="-2"/>
          <w:sz w:val="22"/>
        </w:rPr>
        <w:tab/>
      </w:r>
      <w:r>
        <w:rPr>
          <w:rFonts w:ascii="Times New Roman" w:hAnsi="Times New Roman"/>
          <w:sz w:val="20"/>
        </w:rPr>
        <w:t>Termín:13.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- 14. 6. </w:t>
      </w:r>
      <w:r>
        <w:rPr>
          <w:rFonts w:ascii="Times New Roman" w:hAnsi="Times New Roman"/>
          <w:spacing w:val="-4"/>
          <w:sz w:val="20"/>
        </w:rPr>
        <w:t>2024</w:t>
      </w:r>
    </w:p>
    <w:p>
      <w:pPr>
        <w:spacing w:line="590" w:lineRule="auto" w:before="222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4"/>
          <w:sz w:val="22"/>
        </w:rPr>
        <w:t>mail: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90"/>
        <w:rPr>
          <w:rFonts w:ascii="Century Gothic"/>
          <w:sz w:val="22"/>
        </w:rPr>
      </w:pPr>
    </w:p>
    <w:p>
      <w:pPr>
        <w:spacing w:before="0"/>
        <w:ind w:left="0" w:right="4105" w:firstLine="0"/>
        <w:jc w:val="right"/>
        <w:rPr>
          <w:sz w:val="22"/>
        </w:rPr>
      </w:pPr>
      <w:r>
        <w:rPr>
          <w:spacing w:val="-4"/>
          <w:sz w:val="22"/>
        </w:rPr>
        <w:t>Dátum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narodenia:</w:t>
      </w:r>
    </w:p>
    <w:p>
      <w:pPr>
        <w:pStyle w:val="BodyText"/>
        <w:spacing w:before="110"/>
        <w:rPr>
          <w:sz w:val="22"/>
        </w:rPr>
      </w:pPr>
    </w:p>
    <w:p>
      <w:pPr>
        <w:spacing w:before="0"/>
        <w:ind w:left="0" w:right="4101" w:firstLine="0"/>
        <w:jc w:val="right"/>
        <w:rPr>
          <w:sz w:val="22"/>
        </w:rPr>
      </w:pPr>
      <w:r>
        <w:rPr>
          <w:spacing w:val="-2"/>
          <w:sz w:val="22"/>
        </w:rPr>
        <w:t>mobil: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9"/>
        <w:rPr>
          <w:sz w:val="22"/>
        </w:rPr>
      </w:pPr>
    </w:p>
    <w:p>
      <w:pPr>
        <w:pStyle w:val="Heading1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1"/>
        <w:ind w:left="110" w:right="319"/>
        <w:jc w:val="both"/>
      </w:pPr>
      <w:r>
        <w:rPr>
          <w:color w:val="004587"/>
          <w:spacing w:val="-4"/>
        </w:rPr>
        <w:t>Na základe záväznej prihlášky Vám zašleme potvrdenie o registrácii. Po obdržaní registrácie, nám prosím, obratom zašlite </w:t>
      </w:r>
      <w:r>
        <w:rPr>
          <w:color w:val="004587"/>
        </w:rPr>
        <w:t>záväznú</w:t>
      </w:r>
      <w:r>
        <w:rPr>
          <w:color w:val="004587"/>
          <w:spacing w:val="-12"/>
        </w:rPr>
        <w:t> </w:t>
      </w:r>
      <w:r>
        <w:rPr>
          <w:color w:val="004587"/>
        </w:rPr>
        <w:t>objednávku,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základe</w:t>
      </w:r>
      <w:r>
        <w:rPr>
          <w:color w:val="004587"/>
          <w:spacing w:val="-12"/>
        </w:rPr>
        <w:t> </w:t>
      </w:r>
      <w:r>
        <w:rPr>
          <w:color w:val="004587"/>
        </w:rPr>
        <w:t>ktorej</w:t>
      </w:r>
      <w:r>
        <w:rPr>
          <w:color w:val="004587"/>
          <w:spacing w:val="-12"/>
        </w:rPr>
        <w:t> </w:t>
      </w:r>
      <w:r>
        <w:rPr>
          <w:color w:val="004587"/>
        </w:rPr>
        <w:t>Vám</w:t>
      </w:r>
      <w:r>
        <w:rPr>
          <w:color w:val="004587"/>
          <w:spacing w:val="-12"/>
        </w:rPr>
        <w:t> </w:t>
      </w:r>
      <w:r>
        <w:rPr>
          <w:color w:val="004587"/>
        </w:rPr>
        <w:t>bude</w:t>
      </w:r>
      <w:r>
        <w:rPr>
          <w:color w:val="004587"/>
          <w:spacing w:val="-12"/>
        </w:rPr>
        <w:t> </w:t>
      </w:r>
      <w:r>
        <w:rPr>
          <w:color w:val="004587"/>
        </w:rPr>
        <w:t>po</w:t>
      </w:r>
      <w:r>
        <w:rPr>
          <w:color w:val="004587"/>
          <w:spacing w:val="-12"/>
        </w:rPr>
        <w:t> </w:t>
      </w:r>
      <w:r>
        <w:rPr>
          <w:color w:val="004587"/>
        </w:rPr>
        <w:t>absolvovaní</w:t>
      </w:r>
      <w:r>
        <w:rPr>
          <w:color w:val="004587"/>
          <w:spacing w:val="-12"/>
        </w:rPr>
        <w:t> </w:t>
      </w:r>
      <w:r>
        <w:rPr>
          <w:color w:val="004587"/>
        </w:rPr>
        <w:t>školenia/skúšky</w:t>
      </w:r>
      <w:r>
        <w:rPr>
          <w:color w:val="004587"/>
          <w:spacing w:val="-12"/>
        </w:rPr>
        <w:t> </w:t>
      </w:r>
      <w:r>
        <w:rPr>
          <w:color w:val="004587"/>
        </w:rPr>
        <w:t>zaslaná</w:t>
      </w:r>
      <w:r>
        <w:rPr>
          <w:color w:val="004587"/>
          <w:spacing w:val="-12"/>
        </w:rPr>
        <w:t> </w:t>
      </w:r>
      <w:r>
        <w:rPr>
          <w:color w:val="004587"/>
        </w:rPr>
        <w:t>faktúra</w:t>
      </w:r>
      <w:r>
        <w:rPr>
          <w:color w:val="004587"/>
          <w:spacing w:val="-12"/>
        </w:rPr>
        <w:t> </w:t>
      </w:r>
      <w:r>
        <w:rPr>
          <w:color w:val="004587"/>
        </w:rPr>
        <w:t>na</w:t>
      </w:r>
      <w:r>
        <w:rPr>
          <w:color w:val="004587"/>
          <w:spacing w:val="-12"/>
        </w:rPr>
        <w:t> </w:t>
      </w:r>
      <w:r>
        <w:rPr>
          <w:color w:val="004587"/>
        </w:rPr>
        <w:t>úhradu.</w:t>
      </w:r>
      <w:r>
        <w:rPr>
          <w:color w:val="004587"/>
          <w:spacing w:val="-12"/>
        </w:rPr>
        <w:t> </w:t>
      </w:r>
      <w:r>
        <w:rPr>
          <w:color w:val="004587"/>
        </w:rPr>
        <w:t>V</w:t>
      </w:r>
      <w:r>
        <w:rPr>
          <w:color w:val="004587"/>
          <w:spacing w:val="-12"/>
        </w:rPr>
        <w:t> </w:t>
      </w:r>
      <w:r>
        <w:rPr>
          <w:color w:val="004587"/>
        </w:rPr>
        <w:t>prípade </w:t>
      </w:r>
      <w:r>
        <w:rPr>
          <w:color w:val="004587"/>
          <w:spacing w:val="-4"/>
        </w:rPr>
        <w:t>neúčasti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odhlásiť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účastníka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najneskôr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7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pracovných</w:t>
      </w:r>
      <w:r>
        <w:rPr>
          <w:color w:val="004587"/>
          <w:spacing w:val="4"/>
        </w:rPr>
        <w:t> </w:t>
      </w:r>
      <w:r>
        <w:rPr>
          <w:color w:val="004587"/>
          <w:spacing w:val="-4"/>
        </w:rPr>
        <w:t>dní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pred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konaním.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Účastnícky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poplatok</w:t>
      </w:r>
      <w:r>
        <w:rPr>
          <w:color w:val="004587"/>
          <w:spacing w:val="-12"/>
        </w:rPr>
        <w:t> </w:t>
      </w:r>
      <w:r>
        <w:rPr>
          <w:color w:val="004587"/>
          <w:spacing w:val="-4"/>
        </w:rPr>
        <w:t>sa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nevracia,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je</w:t>
      </w:r>
      <w:r>
        <w:rPr>
          <w:color w:val="004587"/>
          <w:spacing w:val="-11"/>
        </w:rPr>
        <w:t> </w:t>
      </w:r>
      <w:r>
        <w:rPr>
          <w:color w:val="004587"/>
          <w:spacing w:val="-4"/>
        </w:rPr>
        <w:t>možné </w:t>
      </w:r>
      <w:r>
        <w:rPr>
          <w:color w:val="004587"/>
        </w:rPr>
        <w:t>vyslať</w:t>
      </w:r>
      <w:r>
        <w:rPr>
          <w:color w:val="004587"/>
          <w:spacing w:val="-16"/>
        </w:rPr>
        <w:t> </w:t>
      </w:r>
      <w:r>
        <w:rPr>
          <w:color w:val="004587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460"/>
        </w:sectPr>
      </w:pPr>
    </w:p>
    <w:p>
      <w:pPr>
        <w:spacing w:line="288" w:lineRule="auto" w:before="5"/>
        <w:ind w:left="106" w:right="38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3"/>
        <w:ind w:left="106" w:right="995"/>
      </w:pPr>
      <w:r>
        <w:rPr/>
        <w:br w:type="column"/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prípade</w:t>
      </w:r>
      <w:r>
        <w:rPr>
          <w:spacing w:val="-14"/>
        </w:rPr>
        <w:t> </w:t>
      </w:r>
      <w:r>
        <w:rPr>
          <w:spacing w:val="-4"/>
        </w:rPr>
        <w:t>záujmu,</w:t>
      </w:r>
      <w:r>
        <w:rPr>
          <w:spacing w:val="-14"/>
        </w:rPr>
        <w:t> </w:t>
      </w:r>
      <w:r>
        <w:rPr>
          <w:spacing w:val="-4"/>
        </w:rPr>
        <w:t>nás</w:t>
      </w:r>
      <w:r>
        <w:rPr>
          <w:spacing w:val="-14"/>
        </w:rPr>
        <w:t> </w:t>
      </w:r>
      <w:r>
        <w:rPr>
          <w:spacing w:val="-4"/>
        </w:rPr>
        <w:t>kontaktujte</w:t>
      </w:r>
      <w:r>
        <w:rPr>
          <w:spacing w:val="-14"/>
        </w:rPr>
        <w:t> </w:t>
      </w:r>
      <w:r>
        <w:rPr>
          <w:spacing w:val="-4"/>
        </w:rPr>
        <w:t>e-mailom: </w:t>
      </w:r>
      <w:hyperlink r:id="rId5">
        <w:r>
          <w:rPr>
            <w:w w:val="90"/>
          </w:rPr>
          <w:t>konferencie@ssk.sk</w:t>
        </w:r>
      </w:hyperlink>
      <w:r>
        <w:rPr>
          <w:w w:val="90"/>
        </w:rPr>
        <w:t> alebo telefonicky: 0905 956 </w:t>
      </w:r>
      <w:r>
        <w:rPr>
          <w:w w:val="90"/>
        </w:rPr>
        <w:t>311.</w:t>
      </w:r>
    </w:p>
    <w:p>
      <w:pPr>
        <w:spacing w:after="0" w:line="276" w:lineRule="auto"/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436"/>
            <w:col w:w="5415"/>
          </w:cols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-1</wp:posOffset>
                </wp:positionH>
                <wp:positionV relativeFrom="page">
                  <wp:posOffset>10438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80040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712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855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4083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6019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607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6006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985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655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253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681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678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685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684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687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677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677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687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964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793266" y="7137819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02283" y="713781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793266" y="6743382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791" y="354783"/>
                            <a:ext cx="1730359" cy="635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804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21968pt;width:595.3pt;height:841.1pt;mso-position-horizontal-relative:page;mso-position-vertical-relative:page;z-index:-15795200" id="docshapegroup4" coordorigin="0,16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7548;top:11257;width:3746;height:462" id="docshape33" filled="true" fillcolor="#ffffff" stroked="false">
                  <v:fill type="solid"/>
                </v:rect>
                <v:rect style="position:absolute;left:7548;top:11257;width:3746;height:462" id="docshape34" filled="false" stroked="true" strokeweight=".25pt" strokecolor="#878787">
                  <v:stroke dashstyle="solid"/>
                </v:rect>
                <v:rect style="position:absolute;left:1578;top:11257;width:3746;height:462" id="docshape35" filled="true" fillcolor="#ffffff" stroked="false">
                  <v:fill type="solid"/>
                </v:rect>
                <v:rect style="position:absolute;left:1578;top:11257;width:3746;height:462" id="docshape36" filled="false" stroked="true" strokeweight=".25pt" strokecolor="#878787">
                  <v:stroke dashstyle="solid"/>
                </v:rect>
                <v:rect style="position:absolute;left:7548;top:10635;width:3746;height:462" id="docshape37" filled="true" fillcolor="#ffffff" stroked="false">
                  <v:fill type="solid"/>
                </v:rect>
                <v:rect style="position:absolute;left:7548;top:10635;width:3746;height:462" id="docshape38" filled="false" stroked="true" strokeweight=".25pt" strokecolor="#878787">
                  <v:stroke dashstyle="solid"/>
                </v:rect>
                <v:shape style="position:absolute;left:8960;top:575;width:2725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9"/>
        <w:rPr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2024-04-13T12:31:16Z</dcterms:created>
  <dcterms:modified xsi:type="dcterms:W3CDTF">2024-04-13T12:31:16Z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2024-04-13T00:00:00Z</vt:filetime>
  </property>
  <property fmtid="{D5CDD505-2E9C-101B-9397-08002B2CF9AE}" pid="5" name="Producer">
    <vt:lpwstr>Adobe PDF Library 15.0</vt:lpwstr>
  </property>
</Properties>
</file>